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23" w:rsidRPr="004E631C" w:rsidRDefault="00BA7B23" w:rsidP="00BA7B23">
      <w:pPr>
        <w:widowControl/>
        <w:rPr>
          <w:rFonts w:ascii="黑体" w:eastAsia="黑体" w:hAnsi="黑体" w:cs="黑体"/>
          <w:color w:val="000000" w:themeColor="text1"/>
          <w:kern w:val="0"/>
          <w:sz w:val="32"/>
          <w:szCs w:val="32"/>
        </w:rPr>
      </w:pPr>
      <w:r w:rsidRPr="004E631C">
        <w:rPr>
          <w:rFonts w:ascii="黑体" w:eastAsia="黑体" w:hAnsi="黑体" w:cs="黑体" w:hint="eastAsia"/>
          <w:color w:val="000000" w:themeColor="text1"/>
          <w:kern w:val="0"/>
          <w:sz w:val="32"/>
          <w:szCs w:val="32"/>
        </w:rPr>
        <w:t>附件</w:t>
      </w:r>
    </w:p>
    <w:p w:rsidR="00BA7B23" w:rsidRPr="003517E7" w:rsidRDefault="00BA7B23" w:rsidP="00BA7B23">
      <w:pPr>
        <w:widowControl/>
        <w:jc w:val="center"/>
        <w:rPr>
          <w:rFonts w:asciiTheme="minorEastAsia" w:eastAsiaTheme="minorEastAsia" w:hAnsiTheme="minorEastAsia" w:cs="黑体"/>
          <w:b/>
          <w:color w:val="000000" w:themeColor="text1"/>
          <w:kern w:val="0"/>
          <w:sz w:val="44"/>
          <w:szCs w:val="44"/>
        </w:rPr>
      </w:pPr>
      <w:r w:rsidRPr="003517E7">
        <w:rPr>
          <w:rFonts w:asciiTheme="minorEastAsia" w:eastAsiaTheme="minorEastAsia" w:hAnsiTheme="minorEastAsia" w:cs="黑体" w:hint="eastAsia"/>
          <w:b/>
          <w:color w:val="000000" w:themeColor="text1"/>
          <w:kern w:val="0"/>
          <w:sz w:val="44"/>
          <w:szCs w:val="44"/>
        </w:rPr>
        <w:t>吉林省教育厅科学研究项目</w:t>
      </w:r>
    </w:p>
    <w:p w:rsidR="00BA7B23" w:rsidRPr="003517E7" w:rsidRDefault="00BA7B23" w:rsidP="00BA7B23">
      <w:pPr>
        <w:widowControl/>
        <w:adjustRightInd w:val="0"/>
        <w:spacing w:line="520" w:lineRule="exact"/>
        <w:jc w:val="center"/>
        <w:rPr>
          <w:rFonts w:asciiTheme="minorEastAsia" w:eastAsiaTheme="minorEastAsia" w:hAnsiTheme="minorEastAsia" w:cs="黑体"/>
          <w:b/>
          <w:color w:val="000000" w:themeColor="text1"/>
          <w:kern w:val="0"/>
          <w:sz w:val="44"/>
          <w:szCs w:val="44"/>
        </w:rPr>
      </w:pPr>
      <w:r w:rsidRPr="003517E7">
        <w:rPr>
          <w:rFonts w:asciiTheme="minorEastAsia" w:eastAsiaTheme="minorEastAsia" w:hAnsiTheme="minorEastAsia" w:cs="黑体" w:hint="eastAsia"/>
          <w:b/>
          <w:color w:val="000000" w:themeColor="text1"/>
          <w:kern w:val="0"/>
          <w:sz w:val="44"/>
          <w:szCs w:val="44"/>
        </w:rPr>
        <w:t>管理办法</w:t>
      </w:r>
    </w:p>
    <w:p w:rsidR="00BA7B23" w:rsidRPr="003517E7" w:rsidRDefault="00BA7B23" w:rsidP="00BA7B23">
      <w:pPr>
        <w:widowControl/>
        <w:adjustRightInd w:val="0"/>
        <w:spacing w:line="520" w:lineRule="exact"/>
        <w:jc w:val="center"/>
        <w:rPr>
          <w:rFonts w:ascii="仿宋" w:eastAsia="仿宋" w:hAnsi="仿宋" w:cs="SimSun,Bold"/>
          <w:bCs/>
          <w:color w:val="000000" w:themeColor="text1"/>
          <w:kern w:val="0"/>
          <w:sz w:val="32"/>
          <w:szCs w:val="32"/>
        </w:rPr>
      </w:pPr>
      <w:r w:rsidRPr="003517E7">
        <w:rPr>
          <w:rFonts w:ascii="仿宋" w:eastAsia="仿宋" w:hAnsi="仿宋" w:cs="SimSun,Bold" w:hint="eastAsia"/>
          <w:bCs/>
          <w:color w:val="000000" w:themeColor="text1"/>
          <w:kern w:val="0"/>
          <w:sz w:val="32"/>
          <w:szCs w:val="32"/>
        </w:rPr>
        <w:t>（</w:t>
      </w:r>
      <w:r>
        <w:rPr>
          <w:rFonts w:ascii="仿宋" w:eastAsia="仿宋" w:hAnsi="仿宋" w:cs="SimSun,Bold" w:hint="eastAsia"/>
          <w:bCs/>
          <w:color w:val="000000" w:themeColor="text1"/>
          <w:kern w:val="0"/>
          <w:sz w:val="32"/>
          <w:szCs w:val="32"/>
        </w:rPr>
        <w:t>暂行</w:t>
      </w:r>
      <w:r w:rsidRPr="003517E7">
        <w:rPr>
          <w:rFonts w:ascii="仿宋" w:eastAsia="仿宋" w:hAnsi="仿宋" w:cs="SimSun,Bold" w:hint="eastAsia"/>
          <w:bCs/>
          <w:color w:val="000000" w:themeColor="text1"/>
          <w:kern w:val="0"/>
          <w:sz w:val="32"/>
          <w:szCs w:val="32"/>
        </w:rPr>
        <w:t>）</w:t>
      </w:r>
    </w:p>
    <w:p w:rsidR="00BA7B23" w:rsidRPr="003517E7" w:rsidRDefault="00BA7B23" w:rsidP="00BA7B23">
      <w:pPr>
        <w:widowControl/>
        <w:adjustRightInd w:val="0"/>
        <w:spacing w:line="520" w:lineRule="exact"/>
        <w:jc w:val="center"/>
        <w:rPr>
          <w:rFonts w:ascii="仿宋" w:eastAsia="仿宋" w:hAnsi="仿宋" w:cs="SimSun,Bold"/>
          <w:b/>
          <w:bCs/>
          <w:color w:val="000000" w:themeColor="text1"/>
          <w:kern w:val="0"/>
          <w:sz w:val="32"/>
          <w:szCs w:val="32"/>
        </w:rPr>
      </w:pPr>
    </w:p>
    <w:p w:rsidR="00BA7B23" w:rsidRPr="003517E7" w:rsidRDefault="00BA7B23" w:rsidP="00BA7B23">
      <w:pPr>
        <w:widowControl/>
        <w:tabs>
          <w:tab w:val="num" w:pos="1140"/>
        </w:tabs>
        <w:adjustRightInd w:val="0"/>
        <w:spacing w:line="520" w:lineRule="exact"/>
        <w:ind w:left="1140" w:hanging="1140"/>
        <w:jc w:val="center"/>
        <w:rPr>
          <w:rFonts w:ascii="仿宋" w:eastAsia="仿宋" w:hAnsi="仿宋" w:cs="SimSun,Bold"/>
          <w:b/>
          <w:bCs/>
          <w:color w:val="000000" w:themeColor="text1"/>
          <w:kern w:val="0"/>
          <w:sz w:val="32"/>
          <w:szCs w:val="32"/>
        </w:rPr>
      </w:pPr>
      <w:r w:rsidRPr="003517E7">
        <w:rPr>
          <w:rFonts w:ascii="仿宋" w:eastAsia="仿宋" w:hAnsi="仿宋" w:cs="SimSun,Bold" w:hint="eastAsia"/>
          <w:b/>
          <w:bCs/>
          <w:color w:val="000000" w:themeColor="text1"/>
          <w:kern w:val="0"/>
          <w:sz w:val="32"/>
          <w:szCs w:val="32"/>
        </w:rPr>
        <w:t>第一章</w:t>
      </w:r>
      <w:r w:rsidRPr="003517E7">
        <w:rPr>
          <w:rFonts w:ascii="宋体" w:hAnsi="宋体" w:cs="宋体" w:hint="eastAsia"/>
          <w:b/>
          <w:bCs/>
          <w:color w:val="000000" w:themeColor="text1"/>
          <w:kern w:val="0"/>
          <w:sz w:val="32"/>
          <w:szCs w:val="32"/>
        </w:rPr>
        <w:t> </w:t>
      </w:r>
      <w:r w:rsidRPr="003517E7">
        <w:rPr>
          <w:rFonts w:ascii="仿宋" w:eastAsia="仿宋" w:hAnsi="仿宋" w:cs="SimSun,Bold" w:hint="eastAsia"/>
          <w:b/>
          <w:bCs/>
          <w:color w:val="000000" w:themeColor="text1"/>
          <w:kern w:val="0"/>
          <w:sz w:val="32"/>
          <w:szCs w:val="32"/>
        </w:rPr>
        <w:t>总  则</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第一条  </w:t>
      </w:r>
      <w:r w:rsidRPr="003517E7">
        <w:rPr>
          <w:rFonts w:ascii="仿宋_GB2312" w:eastAsia="仿宋_GB2312" w:hAnsi="宋体" w:cs="宋体" w:hint="eastAsia"/>
          <w:color w:val="000000" w:themeColor="text1"/>
          <w:kern w:val="0"/>
          <w:sz w:val="32"/>
          <w:szCs w:val="32"/>
        </w:rPr>
        <w:t>为加强吉林省教育厅科学研究项目管理的科学化和规范化，保证科研经费的合理使用，提高使用效益，特制定本办法。</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第二条  吉林省教育厅</w:t>
      </w:r>
      <w:r w:rsidRPr="003517E7">
        <w:rPr>
          <w:rFonts w:ascii="仿宋_GB2312" w:eastAsia="仿宋_GB2312" w:hAnsi="宋体" w:cs="宋体" w:hint="eastAsia"/>
          <w:color w:val="000000" w:themeColor="text1"/>
          <w:kern w:val="0"/>
          <w:sz w:val="32"/>
          <w:szCs w:val="32"/>
        </w:rPr>
        <w:t>科学研究项目</w:t>
      </w:r>
      <w:r>
        <w:rPr>
          <w:rFonts w:ascii="仿宋_GB2312" w:eastAsia="仿宋_GB2312" w:hAnsi="宋体" w:cs="宋体" w:hint="eastAsia"/>
          <w:color w:val="000000" w:themeColor="text1"/>
          <w:kern w:val="0"/>
          <w:sz w:val="32"/>
          <w:szCs w:val="32"/>
        </w:rPr>
        <w:t>包含</w:t>
      </w:r>
      <w:r w:rsidRPr="003517E7">
        <w:rPr>
          <w:rFonts w:ascii="仿宋_GB2312" w:eastAsia="仿宋_GB2312" w:hAnsi="宋体" w:cs="宋体" w:hint="eastAsia"/>
          <w:color w:val="000000" w:themeColor="text1"/>
          <w:kern w:val="0"/>
          <w:sz w:val="32"/>
          <w:szCs w:val="32"/>
        </w:rPr>
        <w:t>专项科研</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（包括科学技术研究项目和社会科学研究项目）和</w:t>
      </w:r>
      <w:r>
        <w:rPr>
          <w:rFonts w:ascii="仿宋_GB2312" w:eastAsia="仿宋_GB2312" w:hAnsi="宋体" w:cs="宋体" w:hint="eastAsia"/>
          <w:color w:val="000000" w:themeColor="text1"/>
          <w:kern w:val="0"/>
          <w:sz w:val="32"/>
          <w:szCs w:val="32"/>
        </w:rPr>
        <w:t>产业化培育</w:t>
      </w:r>
      <w:r w:rsidRPr="003517E7">
        <w:rPr>
          <w:rFonts w:ascii="仿宋_GB2312" w:eastAsia="仿宋_GB2312" w:hAnsi="宋体" w:cs="宋体" w:hint="eastAsia"/>
          <w:color w:val="000000" w:themeColor="text1"/>
          <w:kern w:val="0"/>
          <w:sz w:val="32"/>
          <w:szCs w:val="32"/>
        </w:rPr>
        <w:t>项目。</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第三条  吉林省教育厅</w:t>
      </w:r>
      <w:r w:rsidRPr="003517E7">
        <w:rPr>
          <w:rFonts w:ascii="仿宋_GB2312" w:eastAsia="仿宋_GB2312" w:hAnsi="宋体" w:cs="宋体" w:hint="eastAsia"/>
          <w:color w:val="000000" w:themeColor="text1"/>
          <w:kern w:val="0"/>
          <w:sz w:val="32"/>
          <w:szCs w:val="32"/>
        </w:rPr>
        <w:t>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由省教育厅科研产业处具体负责组织与管理。</w:t>
      </w: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r w:rsidRPr="003517E7">
        <w:rPr>
          <w:rFonts w:ascii="仿宋_GB2312" w:eastAsia="仿宋_GB2312" w:hAnsi="宋体" w:cs="SimSun,Bold" w:hint="eastAsia"/>
          <w:b/>
          <w:bCs/>
          <w:color w:val="000000" w:themeColor="text1"/>
          <w:kern w:val="0"/>
          <w:sz w:val="32"/>
          <w:szCs w:val="32"/>
        </w:rPr>
        <w:t>第二章  申请与立项</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第四条  </w:t>
      </w:r>
      <w:r w:rsidRPr="003517E7">
        <w:rPr>
          <w:rFonts w:ascii="仿宋_GB2312" w:eastAsia="仿宋_GB2312" w:hAnsi="宋体" w:cs="宋体" w:hint="eastAsia"/>
          <w:color w:val="000000" w:themeColor="text1"/>
          <w:kern w:val="0"/>
          <w:sz w:val="32"/>
          <w:szCs w:val="32"/>
        </w:rPr>
        <w:t>项目</w:t>
      </w:r>
      <w:r>
        <w:rPr>
          <w:rFonts w:ascii="仿宋_GB2312" w:eastAsia="仿宋_GB2312" w:hAnsi="宋体" w:cs="宋体" w:hint="eastAsia"/>
          <w:color w:val="000000" w:themeColor="text1"/>
          <w:kern w:val="0"/>
          <w:sz w:val="32"/>
          <w:szCs w:val="32"/>
        </w:rPr>
        <w:t>的申请与立项按照</w:t>
      </w:r>
      <w:r w:rsidRPr="003517E7">
        <w:rPr>
          <w:rFonts w:ascii="仿宋_GB2312" w:eastAsia="仿宋_GB2312" w:hAnsi="宋体" w:cs="宋体" w:hint="eastAsia"/>
          <w:color w:val="000000" w:themeColor="text1"/>
          <w:kern w:val="0"/>
          <w:sz w:val="32"/>
          <w:szCs w:val="32"/>
        </w:rPr>
        <w:t>推荐申报、专家评审、择优支持的基本原则</w:t>
      </w:r>
      <w:r>
        <w:rPr>
          <w:rFonts w:ascii="仿宋_GB2312" w:eastAsia="仿宋_GB2312" w:hAnsi="宋体" w:cs="宋体" w:hint="eastAsia"/>
          <w:color w:val="000000" w:themeColor="text1"/>
          <w:kern w:val="0"/>
          <w:sz w:val="32"/>
          <w:szCs w:val="32"/>
        </w:rPr>
        <w:t>进行</w:t>
      </w:r>
      <w:r w:rsidRPr="003517E7">
        <w:rPr>
          <w:rFonts w:ascii="仿宋_GB2312" w:eastAsia="仿宋_GB2312" w:hAnsi="宋体" w:cs="宋体" w:hint="eastAsia"/>
          <w:color w:val="000000" w:themeColor="text1"/>
          <w:kern w:val="0"/>
          <w:sz w:val="32"/>
          <w:szCs w:val="32"/>
        </w:rPr>
        <w:t>。</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第五条  </w:t>
      </w:r>
      <w:r w:rsidRPr="003517E7">
        <w:rPr>
          <w:rFonts w:ascii="仿宋_GB2312" w:eastAsia="仿宋_GB2312" w:hAnsi="宋体" w:cs="宋体" w:hint="eastAsia"/>
          <w:color w:val="000000" w:themeColor="text1"/>
          <w:kern w:val="0"/>
          <w:sz w:val="32"/>
          <w:szCs w:val="32"/>
        </w:rPr>
        <w:t>申报吉林省教育厅科学研究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需具备以下基本条件：</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（一）项目选题应符合国家和地方科技发展需求和经济社会建设需要，重点支持与我省区域经济和社会发展相关的研究课题。</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（二）项目应以关键性科学问题为牵引，有创新的学术思想，合理可行的研究路线或技术方案，目标明确，重点突出，提交成果具有可考核性，鼓励多学科研究人员合作开展</w:t>
      </w:r>
      <w:r w:rsidRPr="003517E7">
        <w:rPr>
          <w:rFonts w:ascii="仿宋_GB2312" w:eastAsia="仿宋_GB2312" w:hAnsi="宋体" w:cs="宋体" w:hint="eastAsia"/>
          <w:color w:val="000000" w:themeColor="text1"/>
          <w:kern w:val="0"/>
          <w:sz w:val="32"/>
          <w:szCs w:val="32"/>
        </w:rPr>
        <w:lastRenderedPageBreak/>
        <w:t>研究。</w:t>
      </w:r>
      <w:r>
        <w:rPr>
          <w:rFonts w:ascii="仿宋_GB2312" w:eastAsia="仿宋_GB2312" w:hint="eastAsia"/>
          <w:color w:val="000000" w:themeColor="text1"/>
          <w:sz w:val="32"/>
          <w:szCs w:val="32"/>
        </w:rPr>
        <w:t>产业化培育</w:t>
      </w:r>
      <w:r w:rsidRPr="003517E7">
        <w:rPr>
          <w:rFonts w:ascii="仿宋_GB2312" w:eastAsia="仿宋_GB2312" w:hint="eastAsia"/>
          <w:color w:val="000000" w:themeColor="text1"/>
          <w:sz w:val="32"/>
          <w:szCs w:val="32"/>
        </w:rPr>
        <w:t>项目应有较为成熟的技术及专利支撑，具备较好转化前期基础和条件，能够在短时间取得产业化进展。</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（三）项目设一般项目和</w:t>
      </w:r>
      <w:r>
        <w:rPr>
          <w:rFonts w:ascii="仿宋_GB2312" w:eastAsia="仿宋_GB2312" w:hAnsi="宋体" w:cs="宋体" w:hint="eastAsia"/>
          <w:color w:val="000000" w:themeColor="text1"/>
          <w:kern w:val="0"/>
          <w:sz w:val="32"/>
          <w:szCs w:val="32"/>
        </w:rPr>
        <w:t>重点</w:t>
      </w:r>
      <w:r w:rsidRPr="003517E7">
        <w:rPr>
          <w:rFonts w:ascii="仿宋_GB2312" w:eastAsia="仿宋_GB2312" w:hAnsi="宋体" w:cs="宋体" w:hint="eastAsia"/>
          <w:color w:val="000000" w:themeColor="text1"/>
          <w:kern w:val="0"/>
          <w:sz w:val="32"/>
          <w:szCs w:val="32"/>
        </w:rPr>
        <w:t>项目两个层次，面向吉林省区域内高校在职教师和研究人员，</w:t>
      </w:r>
      <w:r>
        <w:rPr>
          <w:rFonts w:ascii="仿宋_GB2312" w:eastAsia="仿宋_GB2312" w:hint="eastAsia"/>
          <w:sz w:val="32"/>
          <w:szCs w:val="32"/>
        </w:rPr>
        <w:t>申请人一般应在45周岁以下。省教育厅将重点支持已获得博士学位且具备相应科研团队支撑的中青年教师和研究人员。</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（四）下列人员不得以负责人的身份申请项目：</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1.在读博士生、硕士研究生（不含在职）。</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2.人事关系不在申请单位的外聘或兼职人员。</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3.离退休人员。</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（五）项目的申请者具有较好的研究基础和基本研究条件（实验室和基本设备等），能充分利用现有的研究基地和工作基础开展研究工作。</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（六）产业化培育项目的申请，还应具备以下条件：</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1.原创性可转化成果</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（1）申请者应具有高级专业技术职务；</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（2）申请项目须经过专门机构的检索查新；</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（3）经过生产企业试用证明技术先进、可行，或通过省级以上专业机构的检测认定。</w:t>
      </w:r>
    </w:p>
    <w:p w:rsidR="00BA7B23" w:rsidRPr="003517E7" w:rsidRDefault="00BA7B23" w:rsidP="00BA7B23">
      <w:pPr>
        <w:widowControl/>
        <w:spacing w:line="520" w:lineRule="exact"/>
        <w:ind w:firstLineChars="200" w:firstLine="640"/>
        <w:jc w:val="left"/>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2．与企业合作研发的项目，</w:t>
      </w:r>
      <w:r w:rsidRPr="003517E7">
        <w:rPr>
          <w:rFonts w:ascii="仿宋" w:eastAsia="仿宋" w:hAnsi="仿宋" w:cs="宋体"/>
          <w:color w:val="000000" w:themeColor="text1"/>
          <w:kern w:val="0"/>
          <w:sz w:val="32"/>
          <w:szCs w:val="32"/>
        </w:rPr>
        <w:t>申请</w:t>
      </w:r>
      <w:r w:rsidRPr="003517E7">
        <w:rPr>
          <w:rFonts w:ascii="仿宋" w:eastAsia="仿宋" w:hAnsi="仿宋" w:cs="宋体" w:hint="eastAsia"/>
          <w:color w:val="000000" w:themeColor="text1"/>
          <w:kern w:val="0"/>
          <w:sz w:val="32"/>
          <w:szCs w:val="32"/>
        </w:rPr>
        <w:t>者</w:t>
      </w:r>
      <w:r w:rsidRPr="003517E7">
        <w:rPr>
          <w:rFonts w:ascii="仿宋" w:eastAsia="仿宋" w:hAnsi="仿宋" w:cs="宋体"/>
          <w:color w:val="000000" w:themeColor="text1"/>
          <w:kern w:val="0"/>
          <w:sz w:val="32"/>
          <w:szCs w:val="32"/>
        </w:rPr>
        <w:t>所在</w:t>
      </w:r>
      <w:r w:rsidRPr="003517E7">
        <w:rPr>
          <w:rFonts w:ascii="仿宋" w:eastAsia="仿宋" w:hAnsi="仿宋" w:cs="宋体" w:hint="eastAsia"/>
          <w:color w:val="000000" w:themeColor="text1"/>
          <w:kern w:val="0"/>
          <w:sz w:val="32"/>
          <w:szCs w:val="32"/>
        </w:rPr>
        <w:t>学校</w:t>
      </w:r>
      <w:r w:rsidRPr="003517E7">
        <w:rPr>
          <w:rFonts w:ascii="仿宋" w:eastAsia="仿宋" w:hAnsi="仿宋" w:cs="宋体"/>
          <w:color w:val="000000" w:themeColor="text1"/>
          <w:kern w:val="0"/>
          <w:sz w:val="32"/>
          <w:szCs w:val="32"/>
        </w:rPr>
        <w:t>应对申报项目的基本情况、关键技术、基础条件、实施方案、预期成效、计划进度以及经费预算等进行全面审查并签署意见。</w:t>
      </w:r>
      <w:r w:rsidRPr="003517E7">
        <w:rPr>
          <w:rFonts w:ascii="仿宋" w:eastAsia="仿宋" w:hAnsi="仿宋" w:cs="宋体" w:hint="eastAsia"/>
          <w:color w:val="000000" w:themeColor="text1"/>
          <w:kern w:val="0"/>
          <w:sz w:val="32"/>
          <w:szCs w:val="32"/>
        </w:rPr>
        <w:t>同时，</w:t>
      </w:r>
      <w:r w:rsidRPr="003517E7">
        <w:rPr>
          <w:rFonts w:ascii="仿宋_GB2312" w:eastAsia="仿宋_GB2312" w:hAnsi="宋体" w:cs="宋体" w:hint="eastAsia"/>
          <w:color w:val="000000" w:themeColor="text1"/>
          <w:kern w:val="0"/>
          <w:sz w:val="32"/>
          <w:szCs w:val="32"/>
        </w:rPr>
        <w:t>须提供与相关企业签订的实质性合作协议。</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省教育厅</w:t>
      </w:r>
      <w:r w:rsidRPr="003517E7">
        <w:rPr>
          <w:rFonts w:ascii="仿宋" w:eastAsia="仿宋" w:hAnsi="仿宋" w:cs="宋体"/>
          <w:color w:val="000000" w:themeColor="text1"/>
          <w:kern w:val="0"/>
          <w:sz w:val="32"/>
          <w:szCs w:val="32"/>
        </w:rPr>
        <w:t>优先支持依托省级工程（技术）研究中心、</w:t>
      </w:r>
      <w:r w:rsidRPr="003517E7">
        <w:rPr>
          <w:rFonts w:ascii="仿宋" w:eastAsia="仿宋" w:hAnsi="仿宋" w:cs="宋体" w:hint="eastAsia"/>
          <w:color w:val="000000" w:themeColor="text1"/>
          <w:kern w:val="0"/>
          <w:sz w:val="32"/>
          <w:szCs w:val="32"/>
        </w:rPr>
        <w:t>重点</w:t>
      </w:r>
      <w:r w:rsidRPr="003517E7">
        <w:rPr>
          <w:rFonts w:ascii="仿宋" w:eastAsia="仿宋" w:hAnsi="仿宋" w:cs="宋体"/>
          <w:color w:val="000000" w:themeColor="text1"/>
          <w:kern w:val="0"/>
          <w:sz w:val="32"/>
          <w:szCs w:val="32"/>
        </w:rPr>
        <w:t>实验室、工程技术研究开发中心等研究基地及具有良好经</w:t>
      </w:r>
      <w:r w:rsidRPr="003517E7">
        <w:rPr>
          <w:rFonts w:ascii="仿宋" w:eastAsia="仿宋" w:hAnsi="仿宋" w:cs="宋体"/>
          <w:color w:val="000000" w:themeColor="text1"/>
          <w:kern w:val="0"/>
          <w:sz w:val="32"/>
          <w:szCs w:val="32"/>
        </w:rPr>
        <w:lastRenderedPageBreak/>
        <w:t>营业绩的高校科技型企业申报，提倡跨学科、跨院校、跨部门联合申报。</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（七）项目申请者不得同时承担一项以上吉林省教育厅科学研究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第六条  </w:t>
      </w:r>
      <w:r w:rsidRPr="003517E7">
        <w:rPr>
          <w:rFonts w:ascii="仿宋_GB2312" w:eastAsia="仿宋_GB2312" w:hAnsi="宋体" w:cs="宋体" w:hint="eastAsia"/>
          <w:color w:val="000000" w:themeColor="text1"/>
          <w:kern w:val="0"/>
          <w:sz w:val="32"/>
          <w:szCs w:val="32"/>
        </w:rPr>
        <w:t>在同等条件下，依托于国家或省部级科研平台（重点学科、重点实验室、工程中心、省级人文社科研究基地等）的申请项目予以优先支持。</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第七条  吉林省教育厅</w:t>
      </w:r>
      <w:r w:rsidRPr="003517E7">
        <w:rPr>
          <w:rFonts w:ascii="仿宋_GB2312" w:eastAsia="仿宋_GB2312" w:hAnsi="宋体" w:cs="宋体" w:hint="eastAsia"/>
          <w:color w:val="000000" w:themeColor="text1"/>
          <w:kern w:val="0"/>
          <w:sz w:val="32"/>
          <w:szCs w:val="32"/>
        </w:rPr>
        <w:t>科学研究项目申报程序：</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（一）学校科研管理部门在每年3月份向省教育厅科研处报送《项目申请书》和《项目申报汇总表》。</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（二）教育厅科研处每年4月份组织申报登记并对申报材料初审，5月份组织专家进行函评和现场答辩；通过答辩名单由财政部门审核通过后下发立项文件并签署立项合同。</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（三）项目申报工作通过省教育厅科学研究项目管理平台实行网络和纸质申报同步进行。</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（四）项目立项时间从申报次年1月1日起。</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执行期限原则上为</w:t>
      </w:r>
      <w:r>
        <w:rPr>
          <w:rFonts w:ascii="仿宋_GB2312" w:eastAsia="仿宋_GB2312" w:hAnsi="宋体" w:cs="宋体" w:hint="eastAsia"/>
          <w:color w:val="000000" w:themeColor="text1"/>
          <w:kern w:val="0"/>
          <w:sz w:val="32"/>
          <w:szCs w:val="32"/>
        </w:rPr>
        <w:t>2-</w:t>
      </w:r>
      <w:r w:rsidRPr="003517E7">
        <w:rPr>
          <w:rFonts w:ascii="仿宋_GB2312" w:eastAsia="仿宋_GB2312" w:hAnsi="Arial" w:cs="Arial" w:hint="eastAsia"/>
          <w:color w:val="000000" w:themeColor="text1"/>
          <w:kern w:val="0"/>
          <w:sz w:val="32"/>
          <w:szCs w:val="32"/>
        </w:rPr>
        <w:t>3</w:t>
      </w:r>
      <w:r w:rsidRPr="003517E7">
        <w:rPr>
          <w:rFonts w:ascii="仿宋_GB2312" w:eastAsia="仿宋_GB2312" w:hAnsi="宋体" w:cs="宋体" w:hint="eastAsia"/>
          <w:color w:val="000000" w:themeColor="text1"/>
          <w:kern w:val="0"/>
          <w:sz w:val="32"/>
          <w:szCs w:val="32"/>
        </w:rPr>
        <w:t>年。</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第八条  吉林省教育厅</w:t>
      </w:r>
      <w:r w:rsidRPr="003517E7">
        <w:rPr>
          <w:rFonts w:ascii="仿宋_GB2312" w:eastAsia="仿宋_GB2312" w:hAnsi="宋体" w:cs="宋体" w:hint="eastAsia"/>
          <w:color w:val="000000" w:themeColor="text1"/>
          <w:kern w:val="0"/>
          <w:sz w:val="32"/>
          <w:szCs w:val="32"/>
        </w:rPr>
        <w:t>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评审程序：</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（一）教育厅按照“公开、公平、公正” 的原则，组织专家对申报项目进行评审。</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（二）评审分为省教育厅形式初审、专家函审、现场答辩、最终审批等阶段。签订《吉林省教育厅科学研究项目任务合同书》（简称“《项目合同书》”）后，方能确定为立项。</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教育厅向相关高校下达项目立项通知后，所立项目负责人须按本办法要求与教育厅签定《项目合同书》。</w:t>
      </w:r>
    </w:p>
    <w:p w:rsidR="00BA7B23" w:rsidRPr="003517E7" w:rsidRDefault="00BA7B23" w:rsidP="00BA7B23">
      <w:pPr>
        <w:widowControl/>
        <w:adjustRightInd w:val="0"/>
        <w:spacing w:line="520" w:lineRule="exact"/>
        <w:rPr>
          <w:rFonts w:ascii="仿宋_GB2312" w:eastAsia="仿宋_GB2312" w:hAnsi="宋体" w:cs="SimSun,Bold"/>
          <w:b/>
          <w:bCs/>
          <w:color w:val="000000" w:themeColor="text1"/>
          <w:kern w:val="0"/>
          <w:sz w:val="32"/>
          <w:szCs w:val="32"/>
        </w:rPr>
      </w:pP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r w:rsidRPr="003517E7">
        <w:rPr>
          <w:rFonts w:ascii="仿宋_GB2312" w:eastAsia="仿宋_GB2312" w:hAnsi="宋体" w:cs="SimSun,Bold" w:hint="eastAsia"/>
          <w:b/>
          <w:bCs/>
          <w:color w:val="000000" w:themeColor="text1"/>
          <w:kern w:val="0"/>
          <w:sz w:val="32"/>
          <w:szCs w:val="32"/>
        </w:rPr>
        <w:t>第三章  实施与管理</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第九条  吉林省教育厅科研产业处</w:t>
      </w:r>
      <w:r w:rsidRPr="003517E7">
        <w:rPr>
          <w:rFonts w:ascii="仿宋_GB2312" w:eastAsia="仿宋_GB2312" w:hAnsi="宋体" w:cs="宋体" w:hint="eastAsia"/>
          <w:color w:val="000000" w:themeColor="text1"/>
          <w:kern w:val="0"/>
          <w:sz w:val="32"/>
          <w:szCs w:val="32"/>
        </w:rPr>
        <w:t>负责科学研究项目的组织与宏观管理，主要职责是：</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（一）组织专家进行评审。</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（二）对资助项目正式批复立项，下达项目研究经费。</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（三）组织项目中期评估检查和项目验收。</w:t>
      </w:r>
    </w:p>
    <w:p w:rsidR="00BA7B23" w:rsidRPr="009501F8" w:rsidRDefault="00BA7B23" w:rsidP="00BA7B23">
      <w:pPr>
        <w:widowControl/>
        <w:adjustRightInd w:val="0"/>
        <w:spacing w:line="520" w:lineRule="exact"/>
        <w:ind w:firstLineChars="200" w:firstLine="640"/>
        <w:rPr>
          <w:rFonts w:ascii="仿宋_GB2312" w:eastAsia="仿宋_GB2312" w:hAnsi="宋体" w:cs="宋体"/>
          <w:kern w:val="0"/>
          <w:sz w:val="32"/>
          <w:szCs w:val="32"/>
        </w:rPr>
      </w:pPr>
      <w:r w:rsidRPr="003517E7">
        <w:rPr>
          <w:rFonts w:ascii="仿宋_GB2312" w:eastAsia="仿宋_GB2312" w:hAnsi="宋体" w:cs="宋体" w:hint="eastAsia"/>
          <w:color w:val="000000" w:themeColor="text1"/>
          <w:kern w:val="0"/>
          <w:sz w:val="32"/>
          <w:szCs w:val="32"/>
        </w:rPr>
        <w:t>（四）</w:t>
      </w:r>
      <w:r w:rsidRPr="00CC5DDF">
        <w:rPr>
          <w:rFonts w:ascii="仿宋_GB2312" w:eastAsia="仿宋_GB2312" w:hAnsi="宋体" w:cs="宋体" w:hint="eastAsia"/>
          <w:color w:val="000000" w:themeColor="text1"/>
          <w:kern w:val="0"/>
          <w:sz w:val="32"/>
          <w:szCs w:val="32"/>
        </w:rPr>
        <w:t>处理</w:t>
      </w:r>
      <w:r w:rsidRPr="009501F8">
        <w:rPr>
          <w:rFonts w:ascii="仿宋_GB2312" w:eastAsia="仿宋_GB2312" w:hAnsi="宋体" w:cs="宋体" w:hint="eastAsia"/>
          <w:kern w:val="0"/>
          <w:sz w:val="32"/>
          <w:szCs w:val="32"/>
        </w:rPr>
        <w:t>其他需教育厅科研产业处决定的有关重大</w:t>
      </w:r>
      <w:r>
        <w:rPr>
          <w:rFonts w:ascii="仿宋_GB2312" w:eastAsia="仿宋_GB2312" w:hAnsi="宋体" w:cs="宋体" w:hint="eastAsia"/>
          <w:kern w:val="0"/>
          <w:sz w:val="32"/>
          <w:szCs w:val="32"/>
        </w:rPr>
        <w:t>事项</w:t>
      </w:r>
      <w:r w:rsidRPr="009501F8">
        <w:rPr>
          <w:rFonts w:ascii="仿宋_GB2312" w:eastAsia="仿宋_GB2312" w:hAnsi="宋体" w:cs="宋体" w:hint="eastAsia"/>
          <w:kern w:val="0"/>
          <w:sz w:val="32"/>
          <w:szCs w:val="32"/>
        </w:rPr>
        <w:t>。</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第十条  </w:t>
      </w:r>
      <w:r w:rsidRPr="003517E7">
        <w:rPr>
          <w:rFonts w:ascii="仿宋_GB2312" w:eastAsia="仿宋_GB2312" w:hAnsi="宋体" w:cs="宋体" w:hint="eastAsia"/>
          <w:color w:val="000000" w:themeColor="text1"/>
          <w:kern w:val="0"/>
          <w:sz w:val="32"/>
          <w:szCs w:val="32"/>
        </w:rPr>
        <w:t>学校的主要职责：</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（一）依据项目要求组织项目申报，审核提交申请材料。</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（二）督促项目负责人根据专家组对项目的评审意见，修改、完善研究方案，填写《项目合同书》并报送教育厅。</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（三）组织项目负责人与教育厅科研产业处签订《项目合同书》。</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（四）根据需要匹配经费，负责项目组织协调，监督、检查项目进展和经费使用情况。</w:t>
      </w:r>
    </w:p>
    <w:p w:rsidR="00BA7B23" w:rsidRPr="00CC5DDF"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CC5DDF">
        <w:rPr>
          <w:rFonts w:ascii="仿宋_GB2312" w:eastAsia="仿宋_GB2312" w:hAnsi="宋体" w:cs="宋体" w:hint="eastAsia"/>
          <w:color w:val="000000" w:themeColor="text1"/>
          <w:kern w:val="0"/>
          <w:sz w:val="32"/>
          <w:szCs w:val="32"/>
        </w:rPr>
        <w:t>（五）产业化培育项目实施</w:t>
      </w:r>
      <w:r>
        <w:rPr>
          <w:rFonts w:ascii="仿宋_GB2312" w:eastAsia="仿宋_GB2312" w:hAnsi="宋体" w:cs="宋体" w:hint="eastAsia"/>
          <w:color w:val="000000" w:themeColor="text1"/>
          <w:kern w:val="0"/>
          <w:sz w:val="32"/>
          <w:szCs w:val="32"/>
        </w:rPr>
        <w:t>一年</w:t>
      </w:r>
      <w:r w:rsidRPr="00CC5DDF">
        <w:rPr>
          <w:rFonts w:ascii="仿宋_GB2312" w:eastAsia="仿宋_GB2312" w:hAnsi="宋体" w:cs="宋体" w:hint="eastAsia"/>
          <w:color w:val="000000" w:themeColor="text1"/>
          <w:kern w:val="0"/>
          <w:sz w:val="32"/>
          <w:szCs w:val="32"/>
        </w:rPr>
        <w:t>后，由项目承担单位组织项目中期检查，检查结果报省教育厅科研产业处。</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第十一条  </w:t>
      </w:r>
      <w:r w:rsidRPr="003517E7">
        <w:rPr>
          <w:rFonts w:ascii="仿宋_GB2312" w:eastAsia="仿宋_GB2312" w:hAnsi="宋体" w:cs="宋体" w:hint="eastAsia"/>
          <w:color w:val="000000" w:themeColor="text1"/>
          <w:kern w:val="0"/>
          <w:sz w:val="32"/>
          <w:szCs w:val="32"/>
        </w:rPr>
        <w:t>项目负责人的主要职责。</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（一）按《项目合同书》规定开展项目研究。</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（二）严格按照财务规定和项目预算使用研究经费。</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（三）按要求报送《中期检查报告书》和经费决算。</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（四）项目研究期满后，按要求完成结题报告及相关材料，做好验收准备工作，接受验收。</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（五）积极努力使科研成果服务于经济建设与社会发展。</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lastRenderedPageBreak/>
        <w:t>（六）关注自己的成果评价和知识产权。</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第十二条  </w:t>
      </w:r>
      <w:r w:rsidRPr="003517E7">
        <w:rPr>
          <w:rFonts w:ascii="仿宋_GB2312" w:eastAsia="仿宋_GB2312" w:hAnsi="宋体" w:cs="宋体" w:hint="eastAsia"/>
          <w:color w:val="000000" w:themeColor="text1"/>
          <w:kern w:val="0"/>
          <w:sz w:val="32"/>
          <w:szCs w:val="32"/>
        </w:rPr>
        <w:t>项目执行过程中，原则上不得中途更换项目负责人或调整《项目合同书》的内容。确有下列情况之一的，应按项目申报渠道提出项目变更申请，并附与变更要求相应的材料（变更原因、候选人及相关变更人员简历、学术水平、研究能力的文字说明及完成项目的计划等）：</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（一）因健康等原因不宜继续担任项目负责人的。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（二）因非自身原因或不可抗拒因素导致项目延期的。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（三）确实需对计划目标、内容、进度或经费进行调整的。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第十三条  </w:t>
      </w:r>
      <w:r w:rsidRPr="003517E7">
        <w:rPr>
          <w:rFonts w:ascii="仿宋_GB2312" w:eastAsia="仿宋_GB2312" w:hAnsi="宋体" w:cs="宋体" w:hint="eastAsia"/>
          <w:color w:val="000000" w:themeColor="text1"/>
          <w:kern w:val="0"/>
          <w:sz w:val="32"/>
          <w:szCs w:val="32"/>
        </w:rPr>
        <w:t>所有变更申请须按项目申报渠道通过教育厅科研项目管理平台提交修改后的电子版材料，同时报送书面公函，省教育厅将对项目变更情况进行严格把关。</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第十四条  </w:t>
      </w:r>
      <w:r w:rsidRPr="003517E7">
        <w:rPr>
          <w:rFonts w:ascii="仿宋_GB2312" w:eastAsia="仿宋_GB2312" w:hAnsi="宋体" w:cs="宋体" w:hint="eastAsia"/>
          <w:color w:val="000000" w:themeColor="text1"/>
          <w:kern w:val="0"/>
          <w:sz w:val="32"/>
          <w:szCs w:val="32"/>
        </w:rPr>
        <w:t>项目执行过程中，有下列情况之一，导致项目难以进行的，应予终止和撤销，并退回已下拨的科研经费：</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（一）项目执行不力，未开展实质性研究工作的。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（二）项目负责人或主要研究骨干发生重大变故的。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（三）组织管理不力的。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终止和撤销的项目，承担高校应当对已做的工作、经费使用、已购置的设备仪器等情况做出书面报告，提出处理意见，按项目申报渠道报教育厅批准后执行。</w:t>
      </w: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r w:rsidRPr="003517E7">
        <w:rPr>
          <w:rFonts w:ascii="仿宋_GB2312" w:eastAsia="仿宋_GB2312" w:hAnsi="宋体" w:cs="SimSun,Bold" w:hint="eastAsia"/>
          <w:b/>
          <w:bCs/>
          <w:color w:val="000000" w:themeColor="text1"/>
          <w:kern w:val="0"/>
          <w:sz w:val="32"/>
          <w:szCs w:val="32"/>
        </w:rPr>
        <w:t>第四章  预审与验收</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第十五条  </w:t>
      </w:r>
      <w:r w:rsidRPr="003517E7">
        <w:rPr>
          <w:rFonts w:ascii="仿宋_GB2312" w:eastAsia="仿宋_GB2312" w:hAnsi="宋体" w:cs="宋体" w:hint="eastAsia"/>
          <w:color w:val="000000" w:themeColor="text1"/>
          <w:kern w:val="0"/>
          <w:sz w:val="32"/>
          <w:szCs w:val="32"/>
        </w:rPr>
        <w:t>项目负责人应在项目完成后向所在学校科研管理部门提交结题验收申请报告，由所在学校科研管理部门核准后向省教育厅提交结题验收申请报告。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lastRenderedPageBreak/>
        <w:t xml:space="preserve">第十六条  </w:t>
      </w:r>
      <w:r>
        <w:rPr>
          <w:rFonts w:ascii="仿宋_GB2312" w:eastAsia="仿宋_GB2312" w:hAnsi="宋体" w:cs="宋体" w:hint="eastAsia"/>
          <w:color w:val="000000" w:themeColor="text1"/>
          <w:kern w:val="0"/>
          <w:sz w:val="32"/>
          <w:szCs w:val="32"/>
        </w:rPr>
        <w:t>项目负责人未按合同规定的完成日期申请验收，项目承担</w:t>
      </w:r>
      <w:r w:rsidRPr="003517E7">
        <w:rPr>
          <w:rFonts w:ascii="仿宋_GB2312" w:eastAsia="仿宋_GB2312" w:hAnsi="宋体" w:cs="宋体" w:hint="eastAsia"/>
          <w:color w:val="000000" w:themeColor="text1"/>
          <w:kern w:val="0"/>
          <w:sz w:val="32"/>
          <w:szCs w:val="32"/>
        </w:rPr>
        <w:t>单位应以书面形式向教育厅申请延期验收。</w:t>
      </w:r>
      <w:r w:rsidRPr="00CC5DDF">
        <w:rPr>
          <w:rFonts w:ascii="仿宋_GB2312" w:eastAsia="仿宋_GB2312" w:hAnsi="宋体" w:cs="宋体" w:hint="eastAsia"/>
          <w:color w:val="000000" w:themeColor="text1"/>
          <w:kern w:val="0"/>
          <w:sz w:val="32"/>
          <w:szCs w:val="32"/>
        </w:rPr>
        <w:t>教育厅于每年下半年统一组织验收结题工作。</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第十七条  申请科学技术研究项目结题验收须提交下列材料一式5份：</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（一）《成果验收报告书》；</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（二）项目合同书；</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（三）研究工作报告；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（四）研究技术报告；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（五）研究测试报告；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（六）课题经费决算情况；</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（七）发表论文（期刊封面、发表刊号页、目录、全文）复印件。</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第十八条  申请社会科学研究项目结题验收须提交下列材料一式5份：</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（一）《成果验收报告书》；</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（二）项目合同书；</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（三）发表论文（期刊封面、发表刊号页、目录、全文）及著作（封面、发表刊号页、目录）复印件；</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（四）研究成果报告及使用单位证明。</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第十九条  项目验收由教育厅负责组织聘请专家，采取会议验收或网上验收的形式进行，专家组一般由5-</w:t>
      </w:r>
      <w:r w:rsidRPr="003517E7">
        <w:rPr>
          <w:rFonts w:ascii="仿宋_GB2312" w:eastAsia="仿宋_GB2312" w:hAnsi="Arial" w:cs="Arial" w:hint="eastAsia"/>
          <w:color w:val="000000" w:themeColor="text1"/>
          <w:kern w:val="0"/>
          <w:sz w:val="32"/>
          <w:szCs w:val="32"/>
        </w:rPr>
        <w:t>7</w:t>
      </w:r>
      <w:r w:rsidRPr="003517E7">
        <w:rPr>
          <w:rFonts w:ascii="仿宋_GB2312" w:eastAsia="仿宋_GB2312" w:hAnsi="宋体" w:cs="宋体" w:hint="eastAsia"/>
          <w:color w:val="000000" w:themeColor="text1"/>
          <w:kern w:val="0"/>
          <w:sz w:val="32"/>
          <w:szCs w:val="32"/>
        </w:rPr>
        <w:t>名同行专家组成。其中，产业化培育项目验收专家组须有3名以上行业</w:t>
      </w:r>
      <w:r>
        <w:rPr>
          <w:rFonts w:ascii="仿宋_GB2312" w:eastAsia="仿宋_GB2312" w:hAnsi="宋体" w:cs="宋体" w:hint="eastAsia"/>
          <w:color w:val="000000" w:themeColor="text1"/>
          <w:kern w:val="0"/>
          <w:sz w:val="32"/>
          <w:szCs w:val="32"/>
        </w:rPr>
        <w:t>企业</w:t>
      </w:r>
      <w:r w:rsidRPr="003517E7">
        <w:rPr>
          <w:rFonts w:ascii="仿宋_GB2312" w:eastAsia="仿宋_GB2312" w:hAnsi="宋体" w:cs="宋体" w:hint="eastAsia"/>
          <w:color w:val="000000" w:themeColor="text1"/>
          <w:kern w:val="0"/>
          <w:sz w:val="32"/>
          <w:szCs w:val="32"/>
        </w:rPr>
        <w:t>专家，必要时进行现场考察。</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第二十条  科学技术研究项目验收的主要内容：</w:t>
      </w:r>
    </w:p>
    <w:p w:rsidR="00BA7B23" w:rsidRPr="003517E7" w:rsidRDefault="00BA7B23" w:rsidP="00BA7B23">
      <w:pPr>
        <w:widowControl/>
        <w:spacing w:line="520" w:lineRule="exact"/>
        <w:ind w:firstLineChars="200" w:firstLine="640"/>
        <w:rPr>
          <w:rFonts w:ascii="仿宋_GB2312" w:eastAsia="仿宋_GB2312" w:hAnsi="宋体" w:cs="宋体"/>
          <w:iCs/>
          <w:color w:val="000000" w:themeColor="text1"/>
          <w:kern w:val="0"/>
          <w:sz w:val="32"/>
          <w:szCs w:val="32"/>
        </w:rPr>
      </w:pPr>
      <w:r w:rsidRPr="003517E7">
        <w:rPr>
          <w:rFonts w:ascii="仿宋_GB2312" w:eastAsia="仿宋_GB2312" w:hAnsi="宋体" w:cs="宋体" w:hint="eastAsia"/>
          <w:color w:val="000000" w:themeColor="text1"/>
          <w:kern w:val="0"/>
          <w:sz w:val="32"/>
          <w:szCs w:val="32"/>
        </w:rPr>
        <w:lastRenderedPageBreak/>
        <w:t>（一）是否完成合同书要求的指标</w:t>
      </w:r>
      <w:r w:rsidRPr="003517E7">
        <w:rPr>
          <w:rFonts w:ascii="仿宋_GB2312" w:eastAsia="仿宋_GB2312" w:hAnsi="宋体" w:cs="宋体" w:hint="eastAsia"/>
          <w:iCs/>
          <w:color w:val="000000" w:themeColor="text1"/>
          <w:kern w:val="0"/>
          <w:sz w:val="32"/>
          <w:szCs w:val="32"/>
        </w:rPr>
        <w:t>。项目完成前，项目负责人须以第一作者或通讯作者的身份，公开发表至少2篇以上与本项目有关的文章，</w:t>
      </w:r>
      <w:r w:rsidRPr="003517E7">
        <w:rPr>
          <w:rFonts w:ascii="仿宋_GB2312" w:eastAsia="仿宋_GB2312" w:hAnsi="宋体" w:cs="宋体" w:hint="eastAsia"/>
          <w:color w:val="000000" w:themeColor="text1"/>
          <w:kern w:val="0"/>
          <w:sz w:val="32"/>
          <w:szCs w:val="32"/>
        </w:rPr>
        <w:t>其中一篇需发表在国家核心期刊的刊物上。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（二）相关资料是否齐全完整、规范，并符合规定。其中研究报告（1万字以上）对科研成果、研究过程阐述明晰。</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（三）成果的创新性、先进性和成熟程度并提供与项目合同内容相关的成果，主要包括：发明专利、新产品、新装置、新材料、新工艺、计算机软件、技术标准、论文论著、软科学报告等。</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（四）项目经费的使用情况。</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（五）成果的应用价值和推广前景。</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（六）推动学科建设和培养人才情况。</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（七）存在问题及改进意见。</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第二十一条 社会科学研究项目验收的主要内容：</w:t>
      </w:r>
    </w:p>
    <w:p w:rsidR="00BA7B23" w:rsidRPr="003517E7" w:rsidRDefault="00BA7B23" w:rsidP="00BA7B23">
      <w:pPr>
        <w:widowControl/>
        <w:spacing w:line="520" w:lineRule="exact"/>
        <w:ind w:firstLineChars="200" w:firstLine="640"/>
        <w:rPr>
          <w:rFonts w:ascii="仿宋_GB2312" w:eastAsia="仿宋_GB2312" w:hAnsi="宋体" w:cs="宋体"/>
          <w:iCs/>
          <w:color w:val="000000" w:themeColor="text1"/>
          <w:kern w:val="0"/>
          <w:sz w:val="32"/>
          <w:szCs w:val="32"/>
        </w:rPr>
      </w:pPr>
      <w:r w:rsidRPr="003517E7">
        <w:rPr>
          <w:rFonts w:ascii="仿宋_GB2312" w:eastAsia="仿宋_GB2312" w:hAnsi="宋体" w:cs="宋体" w:hint="eastAsia"/>
          <w:color w:val="000000" w:themeColor="text1"/>
          <w:kern w:val="0"/>
          <w:sz w:val="32"/>
          <w:szCs w:val="32"/>
        </w:rPr>
        <w:t>（一）是否完成合同书要求的指标</w:t>
      </w:r>
      <w:r w:rsidRPr="003517E7">
        <w:rPr>
          <w:rFonts w:ascii="仿宋_GB2312" w:eastAsia="仿宋_GB2312" w:hAnsi="宋体" w:cs="宋体" w:hint="eastAsia"/>
          <w:iCs/>
          <w:color w:val="000000" w:themeColor="text1"/>
          <w:kern w:val="0"/>
          <w:sz w:val="32"/>
          <w:szCs w:val="32"/>
        </w:rPr>
        <w:t>。项目完成前，项目负责人须以第一作者或通讯作者的身份，公开发表至少2篇以上与本项目有关的文章，</w:t>
      </w:r>
      <w:r w:rsidRPr="003517E7">
        <w:rPr>
          <w:rFonts w:ascii="仿宋_GB2312" w:eastAsia="仿宋_GB2312" w:hAnsi="宋体" w:cs="宋体" w:hint="eastAsia"/>
          <w:color w:val="000000" w:themeColor="text1"/>
          <w:kern w:val="0"/>
          <w:sz w:val="32"/>
          <w:szCs w:val="32"/>
        </w:rPr>
        <w:t>其中一篇需发表在国家核心期刊上。</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（二）相关资料是否齐全完整、规范，并符合规定。其中学术专著或研究报告（2-3万字左右）对科研成果、研究过程阐述明晰。</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（三）在申请时提供的成果形式是研究报告的项目，还需提供使用单位的证明材料。</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（四）项目经费的使用情况。</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（五）成果的应用价值和推广前景。</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lastRenderedPageBreak/>
        <w:t>（六）推动学科建设和培养人才情况。</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（七）存在问题及改进意见。</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第二十二条  </w:t>
      </w:r>
      <w:r w:rsidRPr="003517E7">
        <w:rPr>
          <w:rFonts w:ascii="仿宋_GB2312" w:eastAsia="仿宋_GB2312" w:hAnsi="宋体" w:cs="宋体" w:hint="eastAsia"/>
          <w:color w:val="000000" w:themeColor="text1"/>
          <w:kern w:val="0"/>
          <w:sz w:val="32"/>
          <w:szCs w:val="32"/>
        </w:rPr>
        <w:t>产业化培育项目验收的主要内容</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（一）《吉林</w:t>
      </w:r>
      <w:r w:rsidRPr="003517E7">
        <w:rPr>
          <w:rFonts w:ascii="仿宋" w:eastAsia="仿宋" w:hAnsi="仿宋" w:cs="宋体"/>
          <w:color w:val="000000" w:themeColor="text1"/>
          <w:kern w:val="0"/>
          <w:sz w:val="32"/>
          <w:szCs w:val="32"/>
        </w:rPr>
        <w:t>省高等学校科研成果产业化</w:t>
      </w:r>
      <w:r w:rsidRPr="003517E7">
        <w:rPr>
          <w:rFonts w:ascii="仿宋" w:eastAsia="仿宋" w:hAnsi="仿宋" w:cs="宋体" w:hint="eastAsia"/>
          <w:color w:val="000000" w:themeColor="text1"/>
          <w:kern w:val="0"/>
          <w:sz w:val="32"/>
          <w:szCs w:val="32"/>
        </w:rPr>
        <w:t>培育</w:t>
      </w:r>
      <w:r w:rsidRPr="003517E7">
        <w:rPr>
          <w:rFonts w:ascii="仿宋" w:eastAsia="仿宋" w:hAnsi="仿宋" w:cs="宋体"/>
          <w:color w:val="000000" w:themeColor="text1"/>
          <w:kern w:val="0"/>
          <w:sz w:val="32"/>
          <w:szCs w:val="32"/>
        </w:rPr>
        <w:t>项目验收申请表</w:t>
      </w:r>
      <w:r w:rsidRPr="003517E7">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（二）</w:t>
      </w:r>
      <w:r w:rsidRPr="003517E7">
        <w:rPr>
          <w:rFonts w:ascii="仿宋" w:eastAsia="仿宋" w:hAnsi="仿宋" w:cs="宋体"/>
          <w:color w:val="000000" w:themeColor="text1"/>
          <w:kern w:val="0"/>
          <w:sz w:val="32"/>
          <w:szCs w:val="32"/>
        </w:rPr>
        <w:t>项目合同书</w:t>
      </w:r>
      <w:r>
        <w:rPr>
          <w:rFonts w:ascii="仿宋" w:eastAsia="仿宋" w:hAnsi="仿宋" w:cs="宋体" w:hint="eastAsia"/>
          <w:color w:val="000000" w:themeColor="text1"/>
          <w:kern w:val="0"/>
          <w:sz w:val="32"/>
          <w:szCs w:val="32"/>
        </w:rPr>
        <w:t>。</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（三）</w:t>
      </w:r>
      <w:r w:rsidRPr="003517E7">
        <w:rPr>
          <w:rFonts w:ascii="仿宋" w:eastAsia="仿宋" w:hAnsi="仿宋" w:cs="宋体"/>
          <w:color w:val="000000" w:themeColor="text1"/>
          <w:kern w:val="0"/>
          <w:sz w:val="32"/>
          <w:szCs w:val="32"/>
        </w:rPr>
        <w:t>产业化项目基本信息表</w:t>
      </w:r>
      <w:r>
        <w:rPr>
          <w:rFonts w:ascii="仿宋" w:eastAsia="仿宋" w:hAnsi="仿宋" w:cs="宋体" w:hint="eastAsia"/>
          <w:color w:val="000000" w:themeColor="text1"/>
          <w:kern w:val="0"/>
          <w:sz w:val="32"/>
          <w:szCs w:val="32"/>
        </w:rPr>
        <w:t>。</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（四）</w:t>
      </w:r>
      <w:r w:rsidRPr="003517E7">
        <w:rPr>
          <w:rFonts w:ascii="仿宋" w:eastAsia="仿宋" w:hAnsi="仿宋" w:cs="宋体"/>
          <w:color w:val="000000" w:themeColor="text1"/>
          <w:kern w:val="0"/>
          <w:sz w:val="32"/>
          <w:szCs w:val="32"/>
        </w:rPr>
        <w:t>项目研发工作总结</w:t>
      </w:r>
      <w:r>
        <w:rPr>
          <w:rFonts w:ascii="仿宋" w:eastAsia="仿宋" w:hAnsi="仿宋" w:cs="宋体" w:hint="eastAsia"/>
          <w:color w:val="000000" w:themeColor="text1"/>
          <w:kern w:val="0"/>
          <w:sz w:val="32"/>
          <w:szCs w:val="32"/>
        </w:rPr>
        <w:t>。</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（五）</w:t>
      </w:r>
      <w:r w:rsidRPr="003517E7">
        <w:rPr>
          <w:rFonts w:ascii="仿宋" w:eastAsia="仿宋" w:hAnsi="仿宋" w:cs="宋体"/>
          <w:color w:val="000000" w:themeColor="text1"/>
          <w:kern w:val="0"/>
          <w:sz w:val="32"/>
          <w:szCs w:val="32"/>
        </w:rPr>
        <w:t>项目研发技术报告</w:t>
      </w:r>
      <w:r>
        <w:rPr>
          <w:rFonts w:ascii="仿宋" w:eastAsia="仿宋" w:hAnsi="仿宋" w:cs="宋体" w:hint="eastAsia"/>
          <w:color w:val="000000" w:themeColor="text1"/>
          <w:kern w:val="0"/>
          <w:sz w:val="32"/>
          <w:szCs w:val="32"/>
        </w:rPr>
        <w:t>。</w:t>
      </w:r>
    </w:p>
    <w:p w:rsidR="00BA7B23" w:rsidRPr="003517E7" w:rsidRDefault="00BA7B23" w:rsidP="00BA7B23">
      <w:pPr>
        <w:widowControl/>
        <w:spacing w:line="520" w:lineRule="exact"/>
        <w:ind w:firstLineChars="200" w:firstLine="640"/>
        <w:jc w:val="left"/>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（六）</w:t>
      </w:r>
      <w:r w:rsidRPr="003517E7">
        <w:rPr>
          <w:rFonts w:ascii="仿宋" w:eastAsia="仿宋" w:hAnsi="仿宋" w:cs="宋体"/>
          <w:color w:val="000000" w:themeColor="text1"/>
          <w:kern w:val="0"/>
          <w:sz w:val="32"/>
          <w:szCs w:val="32"/>
        </w:rPr>
        <w:t>有关产品测试报告或检测报告及用户使用报告。</w:t>
      </w:r>
    </w:p>
    <w:p w:rsidR="00BA7B23" w:rsidRPr="003517E7" w:rsidRDefault="00BA7B23" w:rsidP="00BA7B23">
      <w:pPr>
        <w:widowControl/>
        <w:adjustRightInd w:val="0"/>
        <w:spacing w:line="520" w:lineRule="exact"/>
        <w:ind w:firstLineChars="196" w:firstLine="627"/>
        <w:rPr>
          <w:rFonts w:ascii="仿宋" w:eastAsia="仿宋" w:hAnsi="仿宋" w:cs="宋体"/>
          <w:color w:val="000000" w:themeColor="text1"/>
          <w:kern w:val="0"/>
          <w:sz w:val="32"/>
          <w:szCs w:val="32"/>
        </w:rPr>
      </w:pPr>
      <w:r w:rsidRPr="003517E7">
        <w:rPr>
          <w:rFonts w:ascii="仿宋" w:eastAsia="仿宋" w:hAnsi="仿宋" w:cs="宋体" w:hint="eastAsia"/>
          <w:color w:val="000000" w:themeColor="text1"/>
          <w:kern w:val="0"/>
          <w:sz w:val="32"/>
          <w:szCs w:val="32"/>
        </w:rPr>
        <w:t>此类项目验收时，</w:t>
      </w:r>
      <w:r w:rsidRPr="003517E7">
        <w:rPr>
          <w:rFonts w:ascii="仿宋" w:eastAsia="仿宋" w:hAnsi="仿宋" w:cs="宋体"/>
          <w:color w:val="000000" w:themeColor="text1"/>
          <w:kern w:val="0"/>
          <w:sz w:val="32"/>
          <w:szCs w:val="32"/>
        </w:rPr>
        <w:t>专家</w:t>
      </w:r>
      <w:r w:rsidRPr="003517E7">
        <w:rPr>
          <w:rFonts w:ascii="仿宋" w:eastAsia="仿宋" w:hAnsi="仿宋" w:cs="宋体" w:hint="eastAsia"/>
          <w:color w:val="000000" w:themeColor="text1"/>
          <w:kern w:val="0"/>
          <w:sz w:val="32"/>
          <w:szCs w:val="32"/>
        </w:rPr>
        <w:t>组要</w:t>
      </w:r>
      <w:r w:rsidRPr="003517E7">
        <w:rPr>
          <w:rFonts w:ascii="仿宋" w:eastAsia="仿宋" w:hAnsi="仿宋" w:cs="宋体"/>
          <w:color w:val="000000" w:themeColor="text1"/>
          <w:kern w:val="0"/>
          <w:sz w:val="32"/>
          <w:szCs w:val="32"/>
        </w:rPr>
        <w:t>保护申请</w:t>
      </w:r>
      <w:r w:rsidRPr="003517E7">
        <w:rPr>
          <w:rFonts w:ascii="仿宋" w:eastAsia="仿宋" w:hAnsi="仿宋" w:cs="宋体" w:hint="eastAsia"/>
          <w:color w:val="000000" w:themeColor="text1"/>
          <w:kern w:val="0"/>
          <w:sz w:val="32"/>
          <w:szCs w:val="32"/>
        </w:rPr>
        <w:t>者</w:t>
      </w:r>
      <w:r w:rsidRPr="003517E7">
        <w:rPr>
          <w:rFonts w:ascii="仿宋" w:eastAsia="仿宋" w:hAnsi="仿宋" w:cs="宋体"/>
          <w:color w:val="000000" w:themeColor="text1"/>
          <w:kern w:val="0"/>
          <w:sz w:val="32"/>
          <w:szCs w:val="32"/>
        </w:rPr>
        <w:t>的知识产权，并对咨询结果保密。</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B0357E">
        <w:rPr>
          <w:rFonts w:ascii="仿宋_GB2312" w:eastAsia="仿宋_GB2312" w:hAnsi="宋体" w:cs="宋体" w:hint="eastAsia"/>
          <w:color w:val="000000" w:themeColor="text1"/>
          <w:kern w:val="0"/>
          <w:sz w:val="32"/>
          <w:szCs w:val="32"/>
        </w:rPr>
        <w:t>第二十三条</w:t>
      </w:r>
      <w:r w:rsidRPr="003517E7">
        <w:rPr>
          <w:rFonts w:ascii="仿宋_GB2312" w:eastAsia="仿宋_GB2312" w:hAnsi="宋体" w:cs="宋体" w:hint="eastAsia"/>
          <w:color w:val="000000" w:themeColor="text1"/>
          <w:kern w:val="0"/>
          <w:sz w:val="32"/>
          <w:szCs w:val="32"/>
        </w:rPr>
        <w:t xml:space="preserve">  被验收项目存在下列情况之一者，不予通过验收：</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（一）未完成《项目合同书》规定任务的。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（二）预期成果未能实现，成果已无科学或实用价值的。</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（三）提供的验收文件、资料、数据不真实、不完整的。</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第二十四条  对没有达到合同指标成果要求，提出限期改进意见，暂缓通过。未通过验收的项目分别应在接到通知的半年内，针对存在的问题做出相应改进后，再次提出验收申请。若未通过验收或未按要求验收的，个人不再允许承担省教育厅科研项目。</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第二十五条  对参加验收工作的专家，由组织验收单位按有关规定发给技术咨询费。</w:t>
      </w:r>
    </w:p>
    <w:p w:rsidR="00BA7B23" w:rsidRPr="003517E7" w:rsidRDefault="00BA7B23" w:rsidP="00BA7B23">
      <w:pPr>
        <w:widowControl/>
        <w:adjustRightInd w:val="0"/>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第二十六条  通过验收的科技成果，在一个月内由成果完成单位将《验收报告书》（一式5份）送省教育厅科研产</w:t>
      </w:r>
      <w:r w:rsidRPr="003517E7">
        <w:rPr>
          <w:rFonts w:ascii="仿宋_GB2312" w:eastAsia="仿宋_GB2312" w:hAnsi="宋体" w:cs="宋体" w:hint="eastAsia"/>
          <w:color w:val="000000" w:themeColor="text1"/>
          <w:kern w:val="0"/>
          <w:sz w:val="32"/>
          <w:szCs w:val="32"/>
        </w:rPr>
        <w:lastRenderedPageBreak/>
        <w:t>业处核准、登记、编号、盖章。经教育厅验收合格的科研成果，进行成果登记，发放吉林省教育厅科研成果证书。</w:t>
      </w:r>
    </w:p>
    <w:p w:rsidR="00BA7B23" w:rsidRPr="003517E7" w:rsidRDefault="00BA7B23" w:rsidP="00BA7B23">
      <w:pPr>
        <w:widowControl/>
        <w:spacing w:line="520" w:lineRule="exact"/>
        <w:ind w:firstLineChars="200" w:firstLine="640"/>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第二十七条  </w:t>
      </w:r>
      <w:r w:rsidRPr="003517E7">
        <w:rPr>
          <w:rFonts w:ascii="仿宋_GB2312" w:eastAsia="仿宋_GB2312" w:hAnsi="宋体" w:cs="宋体" w:hint="eastAsia"/>
          <w:color w:val="000000" w:themeColor="text1"/>
          <w:kern w:val="0"/>
          <w:sz w:val="32"/>
          <w:szCs w:val="32"/>
        </w:rPr>
        <w:t>如发现结题成果内容弄虚作假或剽窃他人成果者，撤销验收，追回验收证书，并通报批评。</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第二十八条  </w:t>
      </w:r>
      <w:r w:rsidRPr="003517E7">
        <w:rPr>
          <w:rFonts w:ascii="仿宋_GB2312" w:eastAsia="仿宋_GB2312" w:hAnsi="宋体" w:cs="宋体" w:hint="eastAsia"/>
          <w:color w:val="000000" w:themeColor="text1"/>
          <w:kern w:val="0"/>
          <w:sz w:val="32"/>
          <w:szCs w:val="32"/>
        </w:rPr>
        <w:t>对某些探索性强的基础研究项目，因与预期不符难以继续开展研究的项目，可由项目负责人提交书面报告，做出课题总结，并阐明原因，由所在学校按项目申报渠道正式上报教育厅。教育厅根据实际情况采取专家考察或其他形式核实后，予以调整或终止。</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宋体" w:hint="eastAsia"/>
          <w:color w:val="000000" w:themeColor="text1"/>
          <w:kern w:val="0"/>
          <w:sz w:val="32"/>
          <w:szCs w:val="32"/>
        </w:rPr>
        <w:t>第二十九条  项目的研究成果，包括专著、论文、软件、数据库、专利以及鉴定证书、成果报道等，应注明</w:t>
      </w:r>
      <w:r w:rsidRPr="003517E7">
        <w:rPr>
          <w:rFonts w:ascii="仿宋_GB2312" w:eastAsia="仿宋_GB2312" w:hAnsi="Arial" w:cs="Arial" w:hint="eastAsia"/>
          <w:color w:val="000000" w:themeColor="text1"/>
          <w:kern w:val="0"/>
          <w:sz w:val="32"/>
          <w:szCs w:val="32"/>
        </w:rPr>
        <w:t>“吉林省教育厅</w:t>
      </w:r>
      <w:r w:rsidRPr="003517E7">
        <w:rPr>
          <w:rFonts w:ascii="仿宋_GB2312" w:eastAsia="仿宋_GB2312" w:hAnsi="宋体" w:cs="宋体" w:hint="eastAsia"/>
          <w:color w:val="000000" w:themeColor="text1"/>
          <w:kern w:val="0"/>
          <w:sz w:val="32"/>
          <w:szCs w:val="32"/>
        </w:rPr>
        <w:t>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资助</w:t>
      </w:r>
      <w:r w:rsidRPr="003517E7">
        <w:rPr>
          <w:rFonts w:ascii="仿宋_GB2312" w:eastAsia="仿宋_GB2312" w:hAnsi="Arial" w:cs="Arial" w:hint="eastAsia"/>
          <w:color w:val="000000" w:themeColor="text1"/>
          <w:kern w:val="0"/>
          <w:sz w:val="32"/>
          <w:szCs w:val="32"/>
        </w:rPr>
        <w:t>”</w:t>
      </w:r>
      <w:r w:rsidRPr="003517E7">
        <w:rPr>
          <w:rFonts w:ascii="仿宋_GB2312" w:eastAsia="仿宋_GB2312" w:hAnsi="宋体" w:cs="宋体" w:hint="eastAsia"/>
          <w:color w:val="000000" w:themeColor="text1"/>
          <w:kern w:val="0"/>
          <w:sz w:val="32"/>
          <w:szCs w:val="32"/>
        </w:rPr>
        <w:t>和项目编号，未标注的不予列入该项目成果范围。</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r w:rsidRPr="003517E7">
        <w:rPr>
          <w:rFonts w:ascii="仿宋_GB2312" w:eastAsia="仿宋_GB2312" w:hAnsi="宋体" w:cs="SimSun,Bold" w:hint="eastAsia"/>
          <w:b/>
          <w:bCs/>
          <w:color w:val="000000" w:themeColor="text1"/>
          <w:kern w:val="0"/>
          <w:sz w:val="32"/>
          <w:szCs w:val="32"/>
        </w:rPr>
        <w:t>第五章  项目经费与财务管理</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第三十条  </w:t>
      </w:r>
      <w:r w:rsidRPr="003517E7">
        <w:rPr>
          <w:rFonts w:ascii="仿宋_GB2312" w:eastAsia="仿宋_GB2312" w:hAnsi="宋体" w:cs="宋体" w:hint="eastAsia"/>
          <w:color w:val="000000" w:themeColor="text1"/>
          <w:kern w:val="0"/>
          <w:sz w:val="32"/>
          <w:szCs w:val="32"/>
        </w:rPr>
        <w:t>教育厅科学研究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资助经费按年度拨至项目负责人所在学校，专款专用。</w:t>
      </w:r>
    </w:p>
    <w:p w:rsidR="00BA7B23" w:rsidRPr="003517E7" w:rsidRDefault="00BA7B23" w:rsidP="00BA7B23">
      <w:pPr>
        <w:widowControl/>
        <w:shd w:val="clear" w:color="auto" w:fill="FFFFFF"/>
        <w:spacing w:line="520" w:lineRule="exact"/>
        <w:ind w:firstLineChars="200" w:firstLine="640"/>
        <w:jc w:val="left"/>
        <w:rPr>
          <w:rFonts w:ascii="宋体" w:hAnsi="宋体" w:cs="宋体"/>
          <w:color w:val="000000" w:themeColor="text1"/>
          <w:kern w:val="0"/>
          <w:sz w:val="24"/>
        </w:rPr>
      </w:pPr>
      <w:r w:rsidRPr="003517E7">
        <w:rPr>
          <w:rFonts w:ascii="仿宋_GB2312" w:eastAsia="仿宋_GB2312" w:hAnsi="宋体" w:cs="SimSun,Bold" w:hint="eastAsia"/>
          <w:bCs/>
          <w:color w:val="000000" w:themeColor="text1"/>
          <w:kern w:val="0"/>
          <w:sz w:val="32"/>
          <w:szCs w:val="32"/>
        </w:rPr>
        <w:t xml:space="preserve">第三十一条  </w:t>
      </w:r>
      <w:r w:rsidRPr="003517E7">
        <w:rPr>
          <w:rFonts w:ascii="仿宋_GB2312" w:eastAsia="仿宋_GB2312" w:hAnsi="宋体" w:cs="宋体" w:hint="eastAsia"/>
          <w:color w:val="000000" w:themeColor="text1"/>
          <w:kern w:val="0"/>
          <w:sz w:val="32"/>
          <w:szCs w:val="32"/>
        </w:rPr>
        <w:t>教育厅科学研究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资助经费由项目承担学校负责管理，</w:t>
      </w:r>
      <w:r w:rsidRPr="003517E7">
        <w:rPr>
          <w:rFonts w:ascii="仿宋" w:eastAsia="仿宋" w:hAnsi="仿宋" w:cs="宋体" w:hint="eastAsia"/>
          <w:color w:val="000000" w:themeColor="text1"/>
          <w:kern w:val="0"/>
          <w:sz w:val="32"/>
          <w:szCs w:val="32"/>
        </w:rPr>
        <w:t>经费管理和使用必须严格执行《</w:t>
      </w:r>
      <w:r w:rsidRPr="003517E7">
        <w:rPr>
          <w:rFonts w:ascii="仿宋" w:eastAsia="仿宋" w:hAnsi="仿宋" w:cs="Arial" w:hint="eastAsia"/>
          <w:bCs/>
          <w:color w:val="000000" w:themeColor="text1"/>
          <w:kern w:val="0"/>
          <w:sz w:val="32"/>
          <w:szCs w:val="32"/>
        </w:rPr>
        <w:t>国务院关于改进加强中央财政科研项目和资金管理的若干意见</w:t>
      </w:r>
      <w:r w:rsidRPr="003517E7">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、《吉林省高校科研经费管理暂行办法》</w:t>
      </w:r>
      <w:r w:rsidRPr="003517E7">
        <w:rPr>
          <w:rFonts w:ascii="仿宋_GB2312" w:eastAsia="仿宋_GB2312" w:hAnsi="宋体" w:cs="宋体" w:hint="eastAsia"/>
          <w:color w:val="000000" w:themeColor="text1"/>
          <w:kern w:val="0"/>
          <w:sz w:val="32"/>
          <w:szCs w:val="32"/>
        </w:rPr>
        <w:t>及其他科研项目经费管理的法规及政策，任何部门和单位不得截留、挤占或挪用科研经费。</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第三十二条  </w:t>
      </w:r>
      <w:r w:rsidRPr="003517E7">
        <w:rPr>
          <w:rFonts w:ascii="仿宋_GB2312" w:eastAsia="仿宋_GB2312" w:hAnsi="宋体" w:cs="宋体" w:hint="eastAsia"/>
          <w:color w:val="000000" w:themeColor="text1"/>
          <w:kern w:val="0"/>
          <w:sz w:val="32"/>
          <w:szCs w:val="32"/>
        </w:rPr>
        <w:t>凡使用教育厅科学研究</w:t>
      </w:r>
      <w:r>
        <w:rPr>
          <w:rFonts w:ascii="仿宋_GB2312" w:eastAsia="仿宋_GB2312" w:hAnsi="宋体" w:cs="宋体" w:hint="eastAsia"/>
          <w:color w:val="000000" w:themeColor="text1"/>
          <w:kern w:val="0"/>
          <w:sz w:val="32"/>
          <w:szCs w:val="32"/>
        </w:rPr>
        <w:t>项目</w:t>
      </w:r>
      <w:r w:rsidRPr="003517E7">
        <w:rPr>
          <w:rFonts w:ascii="仿宋_GB2312" w:eastAsia="仿宋_GB2312" w:hAnsi="宋体" w:cs="宋体" w:hint="eastAsia"/>
          <w:color w:val="000000" w:themeColor="text1"/>
          <w:kern w:val="0"/>
          <w:sz w:val="32"/>
          <w:szCs w:val="32"/>
        </w:rPr>
        <w:t>经费购置的资产，均属国有资产，应纳入学校资产统一管理，合理使用、认真维护。</w:t>
      </w:r>
    </w:p>
    <w:p w:rsidR="00BA7B23"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lastRenderedPageBreak/>
        <w:t xml:space="preserve">第三十三条  </w:t>
      </w:r>
      <w:r w:rsidRPr="003517E7">
        <w:rPr>
          <w:rFonts w:ascii="仿宋_GB2312" w:eastAsia="仿宋_GB2312" w:hAnsi="宋体" w:cs="宋体" w:hint="eastAsia"/>
          <w:color w:val="000000" w:themeColor="text1"/>
          <w:kern w:val="0"/>
          <w:sz w:val="32"/>
          <w:szCs w:val="32"/>
        </w:rPr>
        <w:t>各高等学校要建立健全科研经费</w:t>
      </w:r>
      <w:r>
        <w:rPr>
          <w:rFonts w:ascii="仿宋_GB2312" w:eastAsia="仿宋_GB2312" w:hAnsi="宋体" w:cs="宋体" w:hint="eastAsia"/>
          <w:color w:val="000000" w:themeColor="text1"/>
          <w:kern w:val="0"/>
          <w:sz w:val="32"/>
          <w:szCs w:val="32"/>
        </w:rPr>
        <w:t>使用和</w:t>
      </w:r>
      <w:r w:rsidRPr="003517E7">
        <w:rPr>
          <w:rFonts w:ascii="仿宋_GB2312" w:eastAsia="仿宋_GB2312" w:hAnsi="宋体" w:cs="宋体" w:hint="eastAsia"/>
          <w:color w:val="000000" w:themeColor="text1"/>
          <w:kern w:val="0"/>
          <w:sz w:val="32"/>
          <w:szCs w:val="32"/>
        </w:rPr>
        <w:t>管理责任制，进一步明确学校</w:t>
      </w:r>
      <w:r>
        <w:rPr>
          <w:rFonts w:ascii="仿宋_GB2312" w:eastAsia="仿宋_GB2312" w:hAnsi="宋体" w:cs="宋体" w:hint="eastAsia"/>
          <w:color w:val="000000" w:themeColor="text1"/>
          <w:kern w:val="0"/>
          <w:sz w:val="32"/>
          <w:szCs w:val="32"/>
        </w:rPr>
        <w:t>项目负责人的直接责任、所在院（系、所、中心等）负责人的主体责任以及学校财务审计部门和科研管理部门的监管责任。</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r w:rsidRPr="003517E7">
        <w:rPr>
          <w:rFonts w:ascii="仿宋_GB2312" w:eastAsia="仿宋_GB2312" w:hAnsi="宋体" w:cs="SimSun,Bold" w:hint="eastAsia"/>
          <w:bCs/>
          <w:color w:val="000000" w:themeColor="text1"/>
          <w:kern w:val="0"/>
          <w:sz w:val="32"/>
          <w:szCs w:val="32"/>
        </w:rPr>
        <w:t xml:space="preserve">第三十四条  </w:t>
      </w:r>
      <w:r w:rsidRPr="003517E7">
        <w:rPr>
          <w:rFonts w:ascii="仿宋_GB2312" w:eastAsia="仿宋_GB2312" w:hAnsi="宋体" w:cs="宋体" w:hint="eastAsia"/>
          <w:color w:val="000000" w:themeColor="text1"/>
          <w:kern w:val="0"/>
          <w:sz w:val="32"/>
          <w:szCs w:val="32"/>
        </w:rPr>
        <w:t>对终止和撤销的项目，项目承担学校应及时清理账目，编制项目决算并按项目申报渠道上报教育厅，同时将已拨经费的余额退还教育厅，不得挪作他用。</w:t>
      </w:r>
    </w:p>
    <w:p w:rsidR="00BA7B23" w:rsidRPr="003517E7" w:rsidRDefault="00BA7B23" w:rsidP="00BA7B23">
      <w:pPr>
        <w:widowControl/>
        <w:adjustRightInd w:val="0"/>
        <w:spacing w:line="520" w:lineRule="exact"/>
        <w:ind w:firstLineChars="196" w:firstLine="630"/>
        <w:rPr>
          <w:rFonts w:ascii="仿宋_GB2312" w:eastAsia="仿宋_GB2312" w:hAnsi="宋体" w:cs="宋体"/>
          <w:b/>
          <w:color w:val="000000" w:themeColor="text1"/>
          <w:kern w:val="0"/>
          <w:sz w:val="32"/>
          <w:szCs w:val="32"/>
        </w:rPr>
      </w:pPr>
    </w:p>
    <w:p w:rsidR="00BA7B23" w:rsidRPr="003517E7" w:rsidRDefault="00BA7B23" w:rsidP="00BA7B23">
      <w:pPr>
        <w:widowControl/>
        <w:adjustRightInd w:val="0"/>
        <w:spacing w:line="520" w:lineRule="exact"/>
        <w:jc w:val="center"/>
        <w:rPr>
          <w:rFonts w:ascii="仿宋_GB2312" w:eastAsia="仿宋_GB2312" w:hAnsi="宋体" w:cs="SimSun,Bold"/>
          <w:b/>
          <w:bCs/>
          <w:color w:val="000000" w:themeColor="text1"/>
          <w:kern w:val="0"/>
          <w:sz w:val="32"/>
          <w:szCs w:val="32"/>
        </w:rPr>
      </w:pPr>
      <w:r w:rsidRPr="003517E7">
        <w:rPr>
          <w:rFonts w:ascii="仿宋_GB2312" w:eastAsia="仿宋_GB2312" w:hAnsi="宋体" w:cs="SimSun,Bold" w:hint="eastAsia"/>
          <w:b/>
          <w:bCs/>
          <w:color w:val="000000" w:themeColor="text1"/>
          <w:kern w:val="0"/>
          <w:sz w:val="32"/>
          <w:szCs w:val="32"/>
        </w:rPr>
        <w:t>第六章  附  则</w:t>
      </w:r>
    </w:p>
    <w:p w:rsidR="00BA7B23" w:rsidRPr="003517E7" w:rsidRDefault="00BA7B23" w:rsidP="00BA7B23">
      <w:pPr>
        <w:widowControl/>
        <w:adjustRightInd w:val="0"/>
        <w:spacing w:line="520" w:lineRule="exact"/>
        <w:ind w:firstLineChars="196" w:firstLine="627"/>
        <w:rPr>
          <w:rFonts w:ascii="仿宋_GB2312" w:eastAsia="仿宋_GB2312" w:hAnsi="宋体" w:cs="宋体"/>
          <w:color w:val="000000" w:themeColor="text1"/>
          <w:kern w:val="0"/>
          <w:sz w:val="32"/>
          <w:szCs w:val="32"/>
        </w:rPr>
      </w:pPr>
      <w:bookmarkStart w:id="0" w:name="_GoBack"/>
      <w:r w:rsidRPr="003517E7">
        <w:rPr>
          <w:rFonts w:ascii="仿宋_GB2312" w:eastAsia="仿宋_GB2312" w:hAnsi="宋体" w:cs="SimSun,Bold" w:hint="eastAsia"/>
          <w:bCs/>
          <w:color w:val="000000" w:themeColor="text1"/>
          <w:kern w:val="0"/>
          <w:sz w:val="32"/>
          <w:szCs w:val="32"/>
        </w:rPr>
        <w:t>第三十五条</w:t>
      </w:r>
      <w:bookmarkEnd w:id="0"/>
      <w:r w:rsidRPr="003517E7">
        <w:rPr>
          <w:rFonts w:ascii="仿宋_GB2312" w:eastAsia="仿宋_GB2312" w:hAnsi="宋体" w:cs="SimSun,Bold" w:hint="eastAsia"/>
          <w:bCs/>
          <w:color w:val="000000" w:themeColor="text1"/>
          <w:kern w:val="0"/>
          <w:sz w:val="32"/>
          <w:szCs w:val="32"/>
        </w:rPr>
        <w:t xml:space="preserve">  </w:t>
      </w:r>
      <w:r w:rsidRPr="003517E7">
        <w:rPr>
          <w:rFonts w:ascii="仿宋_GB2312" w:eastAsia="仿宋_GB2312" w:hAnsi="宋体" w:cs="宋体" w:hint="eastAsia"/>
          <w:color w:val="000000" w:themeColor="text1"/>
          <w:kern w:val="0"/>
          <w:sz w:val="32"/>
          <w:szCs w:val="32"/>
        </w:rPr>
        <w:t>本办法自</w:t>
      </w:r>
      <w:r>
        <w:rPr>
          <w:rFonts w:ascii="仿宋_GB2312" w:eastAsia="仿宋_GB2312" w:hAnsi="Arial" w:cs="Arial" w:hint="eastAsia"/>
          <w:color w:val="000000" w:themeColor="text1"/>
          <w:kern w:val="0"/>
          <w:sz w:val="32"/>
          <w:szCs w:val="32"/>
        </w:rPr>
        <w:t>引发之日</w:t>
      </w:r>
      <w:r w:rsidRPr="003517E7">
        <w:rPr>
          <w:rFonts w:ascii="仿宋_GB2312" w:eastAsia="仿宋_GB2312" w:hAnsi="宋体" w:cs="宋体" w:hint="eastAsia"/>
          <w:color w:val="000000" w:themeColor="text1"/>
          <w:kern w:val="0"/>
          <w:sz w:val="32"/>
          <w:szCs w:val="32"/>
        </w:rPr>
        <w:t>起执行，其它省内有关管理办法与本办法冲突的，以本办法为准，由省教育厅科研产业处负责解释。</w:t>
      </w:r>
    </w:p>
    <w:p w:rsidR="006F64A5" w:rsidRDefault="006F64A5"/>
    <w:sectPr w:rsidR="006F64A5" w:rsidSect="00A459D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4A5" w:rsidRDefault="006F64A5" w:rsidP="00BA7B23">
      <w:r>
        <w:separator/>
      </w:r>
    </w:p>
  </w:endnote>
  <w:endnote w:type="continuationSeparator" w:id="1">
    <w:p w:rsidR="006F64A5" w:rsidRDefault="006F64A5" w:rsidP="00BA7B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Bold">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20" w:rsidRDefault="006F64A5">
    <w:pPr>
      <w:pStyle w:val="a4"/>
      <w:jc w:val="center"/>
    </w:pPr>
    <w:r>
      <w:fldChar w:fldCharType="begin"/>
    </w:r>
    <w:r>
      <w:instrText>PAGE   \* MERGEFORMAT</w:instrText>
    </w:r>
    <w:r>
      <w:fldChar w:fldCharType="separate"/>
    </w:r>
    <w:r w:rsidR="00BA7B23" w:rsidRPr="00BA7B23">
      <w:rPr>
        <w:noProof/>
        <w:lang w:val="zh-CN"/>
      </w:rPr>
      <w:t>2</w:t>
    </w:r>
    <w:r>
      <w:fldChar w:fldCharType="end"/>
    </w:r>
  </w:p>
  <w:p w:rsidR="00D24520" w:rsidRDefault="006F64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4A5" w:rsidRDefault="006F64A5" w:rsidP="00BA7B23">
      <w:r>
        <w:separator/>
      </w:r>
    </w:p>
  </w:footnote>
  <w:footnote w:type="continuationSeparator" w:id="1">
    <w:p w:rsidR="006F64A5" w:rsidRDefault="006F64A5" w:rsidP="00BA7B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B23"/>
    <w:rsid w:val="006F64A5"/>
    <w:rsid w:val="00BA7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B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7B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A7B23"/>
    <w:rPr>
      <w:sz w:val="18"/>
      <w:szCs w:val="18"/>
    </w:rPr>
  </w:style>
  <w:style w:type="paragraph" w:styleId="a4">
    <w:name w:val="footer"/>
    <w:basedOn w:val="a"/>
    <w:link w:val="Char0"/>
    <w:uiPriority w:val="99"/>
    <w:unhideWhenUsed/>
    <w:rsid w:val="00BA7B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7B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714</Words>
  <Characters>4075</Characters>
  <Application>Microsoft Office Word</Application>
  <DocSecurity>0</DocSecurity>
  <Lines>33</Lines>
  <Paragraphs>9</Paragraphs>
  <ScaleCrop>false</ScaleCrop>
  <Company>Microsoft</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dc:creator>
  <cp:keywords/>
  <dc:description/>
  <cp:lastModifiedBy>jyt</cp:lastModifiedBy>
  <cp:revision>2</cp:revision>
  <dcterms:created xsi:type="dcterms:W3CDTF">2015-03-17T03:02:00Z</dcterms:created>
  <dcterms:modified xsi:type="dcterms:W3CDTF">2015-03-17T03:03:00Z</dcterms:modified>
</cp:coreProperties>
</file>